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7A" w:rsidRPr="00385045" w:rsidRDefault="00BA477A" w:rsidP="00BA477A">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 xml:space="preserve">Бағалық ұсыныстарды сұрау әдісімен </w:t>
      </w:r>
    </w:p>
    <w:p w:rsidR="00BA477A" w:rsidRPr="00385045" w:rsidRDefault="00BA477A" w:rsidP="00BA477A">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медициналық бұйымдарды сатып алуды жүргізу туралы</w:t>
      </w:r>
    </w:p>
    <w:p w:rsidR="00BA477A" w:rsidRPr="00385045" w:rsidRDefault="00BA477A" w:rsidP="00BA477A">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Хабарландыру</w:t>
      </w:r>
    </w:p>
    <w:p w:rsidR="00BA477A" w:rsidRPr="00385045" w:rsidRDefault="00BA477A" w:rsidP="00BA477A">
      <w:pPr>
        <w:spacing w:after="0"/>
        <w:jc w:val="center"/>
        <w:rPr>
          <w:rFonts w:ascii="Times New Roman" w:hAnsi="Times New Roman" w:cs="Times New Roman"/>
          <w:b/>
          <w:sz w:val="24"/>
          <w:szCs w:val="24"/>
          <w:lang w:val="kk-KZ"/>
        </w:rPr>
      </w:pPr>
    </w:p>
    <w:p w:rsidR="00BA477A" w:rsidRPr="00385045" w:rsidRDefault="00BA477A" w:rsidP="00BA477A">
      <w:pPr>
        <w:rPr>
          <w:rFonts w:ascii="Times New Roman" w:hAnsi="Times New Roman" w:cs="Times New Roman"/>
          <w:b/>
          <w:sz w:val="24"/>
          <w:szCs w:val="24"/>
          <w:lang w:val="kk-KZ"/>
        </w:rPr>
      </w:pPr>
      <w:r w:rsidRPr="00385045">
        <w:rPr>
          <w:rFonts w:ascii="Times New Roman" w:hAnsi="Times New Roman" w:cs="Times New Roman"/>
          <w:b/>
          <w:sz w:val="24"/>
          <w:szCs w:val="24"/>
          <w:lang w:val="kk-KZ"/>
        </w:rPr>
        <w:t>Алматы қ.</w:t>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12</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шілде</w:t>
      </w:r>
      <w:r w:rsidRPr="00385045">
        <w:rPr>
          <w:rFonts w:ascii="Times New Roman" w:hAnsi="Times New Roman" w:cs="Times New Roman"/>
          <w:b/>
          <w:sz w:val="24"/>
          <w:szCs w:val="24"/>
          <w:lang w:val="kk-KZ"/>
        </w:rPr>
        <w:t xml:space="preserve"> 2024 жыл</w:t>
      </w:r>
    </w:p>
    <w:p w:rsidR="00BA477A" w:rsidRPr="00385045" w:rsidRDefault="00BA477A" w:rsidP="00BA477A">
      <w:pPr>
        <w:pStyle w:val="a4"/>
        <w:numPr>
          <w:ilvl w:val="0"/>
          <w:numId w:val="1"/>
        </w:numPr>
        <w:ind w:left="0" w:firstLine="0"/>
        <w:jc w:val="both"/>
        <w:rPr>
          <w:rFonts w:ascii="Times New Roman" w:hAnsi="Times New Roman" w:cs="Times New Roman"/>
          <w:sz w:val="24"/>
          <w:lang w:val="kk-KZ"/>
        </w:rPr>
      </w:pPr>
      <w:r w:rsidRPr="00385045">
        <w:rPr>
          <w:rFonts w:ascii="Times New Roman" w:hAnsi="Times New Roman" w:cs="Times New Roman"/>
          <w:sz w:val="24"/>
          <w:lang w:val="kk-KZ"/>
        </w:rPr>
        <w:t>Алматы қаласы Қоғамдық денсаулық басқармасының шаруашылық жүргізу құқығындағы «</w:t>
      </w:r>
      <w:r>
        <w:rPr>
          <w:rFonts w:ascii="Times New Roman" w:hAnsi="Times New Roman" w:cs="Times New Roman"/>
          <w:sz w:val="24"/>
          <w:lang w:val="kk-KZ"/>
        </w:rPr>
        <w:t xml:space="preserve">№ 14 </w:t>
      </w:r>
      <w:r w:rsidRPr="00385045">
        <w:rPr>
          <w:rFonts w:ascii="Times New Roman" w:hAnsi="Times New Roman" w:cs="Times New Roman"/>
          <w:sz w:val="24"/>
          <w:lang w:val="kk-KZ"/>
        </w:rPr>
        <w:t xml:space="preserve">Қалалық </w:t>
      </w:r>
      <w:r>
        <w:rPr>
          <w:rFonts w:ascii="Times New Roman" w:hAnsi="Times New Roman" w:cs="Times New Roman"/>
          <w:sz w:val="24"/>
          <w:lang w:val="kk-KZ"/>
        </w:rPr>
        <w:t>емхана</w:t>
      </w:r>
      <w:r w:rsidRPr="00385045">
        <w:rPr>
          <w:rFonts w:ascii="Times New Roman" w:hAnsi="Times New Roman" w:cs="Times New Roman"/>
          <w:sz w:val="24"/>
          <w:lang w:val="kk-KZ"/>
        </w:rPr>
        <w:t xml:space="preserve">" коммуналдық мемлекеттік кәсіпорны Қазақстан Республикасы Денсаулық сақтау министрінің 2023 жылғы 7 маусымдағы № 110 бұйрығы (бұдан әрі- бұйрық)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2-бөлімнің 3-тарауына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BA477A" w:rsidRPr="00385045" w:rsidRDefault="00BA477A" w:rsidP="00BA477A">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385045">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BA477A" w:rsidRPr="00385045" w:rsidRDefault="00BA477A" w:rsidP="00BA477A">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tblPr>
      <w:tblGrid>
        <w:gridCol w:w="817"/>
        <w:gridCol w:w="3969"/>
        <w:gridCol w:w="4536"/>
        <w:gridCol w:w="1418"/>
        <w:gridCol w:w="850"/>
        <w:gridCol w:w="992"/>
        <w:gridCol w:w="1163"/>
        <w:gridCol w:w="1985"/>
      </w:tblGrid>
      <w:tr w:rsidR="00BA477A" w:rsidRPr="00385045" w:rsidTr="00E8741C">
        <w:tc>
          <w:tcPr>
            <w:tcW w:w="817" w:type="dxa"/>
            <w:vAlign w:val="center"/>
          </w:tcPr>
          <w:p w:rsidR="00BA477A" w:rsidRPr="00385045" w:rsidRDefault="00BA477A" w:rsidP="00E8741C">
            <w:pPr>
              <w:jc w:val="center"/>
              <w:rPr>
                <w:rFonts w:eastAsia="Times New Roman" w:cs="Times New Roman"/>
                <w:color w:val="000000"/>
                <w:szCs w:val="24"/>
                <w:lang w:eastAsia="ru-RU"/>
              </w:rPr>
            </w:pPr>
            <w:r w:rsidRPr="00385045">
              <w:rPr>
                <w:rFonts w:eastAsia="Times New Roman" w:cs="Times New Roman"/>
                <w:color w:val="000000"/>
                <w:szCs w:val="24"/>
                <w:lang w:eastAsia="ru-RU"/>
              </w:rPr>
              <w:t>№</w:t>
            </w:r>
          </w:p>
        </w:tc>
        <w:tc>
          <w:tcPr>
            <w:tcW w:w="3969" w:type="dxa"/>
            <w:vAlign w:val="center"/>
          </w:tcPr>
          <w:p w:rsidR="00BA477A" w:rsidRPr="00385045" w:rsidRDefault="00BA477A" w:rsidP="00E8741C">
            <w:pPr>
              <w:jc w:val="center"/>
              <w:rPr>
                <w:rFonts w:eastAsia="Times New Roman" w:cs="Times New Roman"/>
                <w:color w:val="000000"/>
                <w:szCs w:val="24"/>
                <w:lang w:val="kk-KZ" w:eastAsia="ru-RU"/>
              </w:rPr>
            </w:pPr>
            <w:r>
              <w:rPr>
                <w:rFonts w:eastAsia="Times New Roman" w:cs="Times New Roman"/>
                <w:color w:val="000000"/>
                <w:szCs w:val="24"/>
                <w:lang w:val="kk-KZ" w:eastAsia="ru-RU"/>
              </w:rPr>
              <w:t>А</w:t>
            </w:r>
            <w:r w:rsidRPr="00385045">
              <w:rPr>
                <w:rFonts w:eastAsia="Times New Roman" w:cs="Times New Roman"/>
                <w:color w:val="000000"/>
                <w:szCs w:val="24"/>
                <w:lang w:val="kk-KZ" w:eastAsia="ru-RU"/>
              </w:rPr>
              <w:t>тауы</w:t>
            </w:r>
          </w:p>
        </w:tc>
        <w:tc>
          <w:tcPr>
            <w:tcW w:w="4536" w:type="dxa"/>
            <w:vAlign w:val="center"/>
          </w:tcPr>
          <w:p w:rsidR="00BA477A" w:rsidRPr="00385045" w:rsidRDefault="00BA477A" w:rsidP="00E8741C">
            <w:pPr>
              <w:jc w:val="center"/>
              <w:rPr>
                <w:rFonts w:eastAsia="Times New Roman" w:cs="Times New Roman"/>
                <w:color w:val="000000"/>
                <w:szCs w:val="24"/>
                <w:lang w:val="kk-KZ" w:eastAsia="ru-RU"/>
              </w:rPr>
            </w:pPr>
            <w:r>
              <w:rPr>
                <w:rFonts w:eastAsia="Times New Roman" w:cs="Times New Roman"/>
                <w:color w:val="000000"/>
                <w:szCs w:val="24"/>
                <w:lang w:val="kk-KZ" w:eastAsia="ru-RU"/>
              </w:rPr>
              <w:t>Сипаттамасы</w:t>
            </w:r>
          </w:p>
        </w:tc>
        <w:tc>
          <w:tcPr>
            <w:tcW w:w="1418" w:type="dxa"/>
            <w:vAlign w:val="center"/>
          </w:tcPr>
          <w:p w:rsidR="00BA477A" w:rsidRPr="00385045" w:rsidRDefault="00BA477A" w:rsidP="00E8741C">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w:t>
            </w:r>
          </w:p>
        </w:tc>
        <w:tc>
          <w:tcPr>
            <w:tcW w:w="850" w:type="dxa"/>
            <w:vAlign w:val="center"/>
          </w:tcPr>
          <w:p w:rsidR="00BA477A" w:rsidRPr="00385045" w:rsidRDefault="00BA477A" w:rsidP="00E8741C">
            <w:pPr>
              <w:rPr>
                <w:rFonts w:eastAsia="Times New Roman" w:cs="Times New Roman"/>
                <w:color w:val="000000"/>
                <w:szCs w:val="24"/>
                <w:lang w:val="kk-KZ" w:eastAsia="ru-RU"/>
              </w:rPr>
            </w:pPr>
            <w:r w:rsidRPr="00385045">
              <w:rPr>
                <w:rFonts w:eastAsia="Times New Roman" w:cs="Times New Roman"/>
                <w:color w:val="000000"/>
                <w:szCs w:val="24"/>
                <w:lang w:val="kk-KZ" w:eastAsia="ru-RU"/>
              </w:rPr>
              <w:t>Саны</w:t>
            </w:r>
          </w:p>
        </w:tc>
        <w:tc>
          <w:tcPr>
            <w:tcW w:w="992" w:type="dxa"/>
            <w:vAlign w:val="center"/>
          </w:tcPr>
          <w:p w:rsidR="00BA477A" w:rsidRPr="00385045" w:rsidRDefault="00BA477A" w:rsidP="00E8741C">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 бағасы</w:t>
            </w:r>
          </w:p>
        </w:tc>
        <w:tc>
          <w:tcPr>
            <w:tcW w:w="1163" w:type="dxa"/>
            <w:vAlign w:val="center"/>
          </w:tcPr>
          <w:p w:rsidR="00BA477A" w:rsidRPr="00385045" w:rsidRDefault="00BA477A" w:rsidP="00E8741C">
            <w:pPr>
              <w:rPr>
                <w:rFonts w:eastAsia="Times New Roman" w:cs="Times New Roman"/>
                <w:color w:val="000000"/>
                <w:szCs w:val="24"/>
                <w:lang w:eastAsia="ru-RU"/>
              </w:rPr>
            </w:pPr>
            <w:r w:rsidRPr="00385045">
              <w:rPr>
                <w:rFonts w:eastAsia="Times New Roman" w:cs="Times New Roman"/>
                <w:color w:val="000000"/>
                <w:szCs w:val="24"/>
                <w:lang w:eastAsia="ru-RU"/>
              </w:rPr>
              <w:t>С</w:t>
            </w:r>
            <w:r w:rsidRPr="00385045">
              <w:rPr>
                <w:rFonts w:eastAsia="Times New Roman" w:cs="Times New Roman"/>
                <w:color w:val="000000"/>
                <w:szCs w:val="24"/>
                <w:lang w:val="kk-KZ" w:eastAsia="ru-RU"/>
              </w:rPr>
              <w:t>о</w:t>
            </w:r>
            <w:proofErr w:type="spellStart"/>
            <w:r w:rsidRPr="00385045">
              <w:rPr>
                <w:rFonts w:eastAsia="Times New Roman" w:cs="Times New Roman"/>
                <w:color w:val="000000"/>
                <w:szCs w:val="24"/>
                <w:lang w:eastAsia="ru-RU"/>
              </w:rPr>
              <w:t>ма</w:t>
            </w:r>
            <w:proofErr w:type="spellEnd"/>
            <w:r w:rsidRPr="00385045">
              <w:rPr>
                <w:rFonts w:eastAsia="Times New Roman" w:cs="Times New Roman"/>
                <w:color w:val="000000"/>
                <w:szCs w:val="24"/>
                <w:lang w:eastAsia="ru-RU"/>
              </w:rPr>
              <w:t>, те</w:t>
            </w:r>
            <w:r w:rsidRPr="00385045">
              <w:rPr>
                <w:rFonts w:eastAsia="Times New Roman" w:cs="Times New Roman"/>
                <w:color w:val="000000"/>
                <w:szCs w:val="24"/>
                <w:lang w:val="kk-KZ" w:eastAsia="ru-RU"/>
              </w:rPr>
              <w:t>ң</w:t>
            </w:r>
            <w:proofErr w:type="spellStart"/>
            <w:r w:rsidRPr="00385045">
              <w:rPr>
                <w:rFonts w:eastAsia="Times New Roman" w:cs="Times New Roman"/>
                <w:color w:val="000000"/>
                <w:szCs w:val="24"/>
                <w:lang w:eastAsia="ru-RU"/>
              </w:rPr>
              <w:t>ге</w:t>
            </w:r>
            <w:proofErr w:type="spellEnd"/>
          </w:p>
        </w:tc>
        <w:tc>
          <w:tcPr>
            <w:tcW w:w="1985" w:type="dxa"/>
          </w:tcPr>
          <w:p w:rsidR="00BA477A" w:rsidRPr="00385045" w:rsidRDefault="00BA477A" w:rsidP="00E8741C">
            <w:pPr>
              <w:rPr>
                <w:rFonts w:eastAsia="Times New Roman" w:cs="Times New Roman"/>
                <w:color w:val="000000"/>
                <w:szCs w:val="24"/>
                <w:lang w:eastAsia="ru-RU"/>
              </w:rPr>
            </w:pPr>
            <w:r w:rsidRPr="00385045">
              <w:rPr>
                <w:rFonts w:cs="Times New Roman"/>
                <w:szCs w:val="24"/>
                <w:lang w:val="kk-KZ"/>
              </w:rPr>
              <w:t>Жеткізу шарты мен мерзімі</w:t>
            </w:r>
          </w:p>
        </w:tc>
      </w:tr>
    </w:tbl>
    <w:tbl>
      <w:tblPr>
        <w:tblW w:w="15735" w:type="dxa"/>
        <w:tblInd w:w="-5" w:type="dxa"/>
        <w:tblLook w:val="04A0"/>
      </w:tblPr>
      <w:tblGrid>
        <w:gridCol w:w="782"/>
        <w:gridCol w:w="4009"/>
        <w:gridCol w:w="4528"/>
        <w:gridCol w:w="1374"/>
        <w:gridCol w:w="874"/>
        <w:gridCol w:w="1020"/>
        <w:gridCol w:w="1134"/>
        <w:gridCol w:w="2014"/>
      </w:tblGrid>
      <w:tr w:rsidR="00BA477A" w:rsidRPr="008908EC" w:rsidTr="00E8741C">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76773" w:rsidRDefault="00BA477A" w:rsidP="00E8741C">
            <w:pPr>
              <w:rPr>
                <w:rFonts w:ascii="Times New Roman" w:hAnsi="Times New Roman" w:cs="Times New Roman"/>
              </w:rPr>
            </w:pPr>
            <w:r w:rsidRPr="00B76773">
              <w:rPr>
                <w:rFonts w:ascii="Times New Roman" w:hAnsi="Times New Roman" w:cs="Times New Roman"/>
              </w:rPr>
              <w:t>1</w:t>
            </w:r>
          </w:p>
        </w:tc>
        <w:tc>
          <w:tcPr>
            <w:tcW w:w="4009"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Экспресс тест на ВИЧ-4 поколения</w:t>
            </w:r>
          </w:p>
        </w:tc>
        <w:tc>
          <w:tcPr>
            <w:tcW w:w="4528"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Тест для определения антиген</w:t>
            </w:r>
          </w:p>
        </w:tc>
        <w:tc>
          <w:tcPr>
            <w:tcW w:w="1374" w:type="dxa"/>
            <w:tcBorders>
              <w:top w:val="nil"/>
              <w:left w:val="nil"/>
              <w:bottom w:val="single" w:sz="4" w:space="0" w:color="auto"/>
              <w:right w:val="single" w:sz="4" w:space="0" w:color="auto"/>
            </w:tcBorders>
            <w:shd w:val="clear" w:color="auto" w:fill="auto"/>
            <w:vAlign w:val="bottom"/>
            <w:hideMark/>
          </w:tcPr>
          <w:p w:rsidR="00BA477A" w:rsidRPr="005B1D37" w:rsidRDefault="00BA477A" w:rsidP="00E8741C">
            <w:pPr>
              <w:rPr>
                <w:sz w:val="20"/>
                <w:szCs w:val="20"/>
                <w:lang w:val="kk-KZ"/>
              </w:rPr>
            </w:pPr>
            <w:r>
              <w:rPr>
                <w:sz w:val="20"/>
                <w:szCs w:val="20"/>
                <w:lang w:val="kk-KZ"/>
              </w:rPr>
              <w:t>уп</w:t>
            </w:r>
          </w:p>
        </w:tc>
        <w:tc>
          <w:tcPr>
            <w:tcW w:w="874" w:type="dxa"/>
            <w:tcBorders>
              <w:top w:val="nil"/>
              <w:left w:val="nil"/>
              <w:bottom w:val="single" w:sz="4" w:space="0" w:color="auto"/>
              <w:right w:val="single" w:sz="4" w:space="0" w:color="auto"/>
            </w:tcBorders>
            <w:shd w:val="clear" w:color="auto" w:fill="auto"/>
            <w:vAlign w:val="bottom"/>
            <w:hideMark/>
          </w:tcPr>
          <w:p w:rsidR="00BA477A" w:rsidRPr="005B1D37" w:rsidRDefault="00BA477A" w:rsidP="00E8741C">
            <w:pPr>
              <w:jc w:val="right"/>
              <w:rPr>
                <w:sz w:val="20"/>
                <w:szCs w:val="20"/>
                <w:lang w:val="kk-KZ"/>
              </w:rPr>
            </w:pPr>
            <w:r>
              <w:rPr>
                <w:sz w:val="20"/>
                <w:szCs w:val="20"/>
                <w:lang w:val="kk-KZ"/>
              </w:rPr>
              <w:t>4</w:t>
            </w:r>
          </w:p>
        </w:tc>
        <w:tc>
          <w:tcPr>
            <w:tcW w:w="1020" w:type="dxa"/>
            <w:tcBorders>
              <w:top w:val="nil"/>
              <w:left w:val="nil"/>
              <w:bottom w:val="single" w:sz="4" w:space="0" w:color="auto"/>
              <w:right w:val="single" w:sz="4" w:space="0" w:color="auto"/>
            </w:tcBorders>
            <w:shd w:val="clear" w:color="auto" w:fill="auto"/>
            <w:vAlign w:val="bottom"/>
            <w:hideMark/>
          </w:tcPr>
          <w:p w:rsidR="00BA477A" w:rsidRPr="005B1D37" w:rsidRDefault="00BA477A" w:rsidP="00E8741C">
            <w:pPr>
              <w:jc w:val="right"/>
              <w:rPr>
                <w:sz w:val="20"/>
                <w:szCs w:val="20"/>
                <w:lang w:val="kk-KZ"/>
              </w:rPr>
            </w:pPr>
            <w:r>
              <w:rPr>
                <w:sz w:val="20"/>
                <w:szCs w:val="20"/>
                <w:lang w:val="kk-KZ"/>
              </w:rPr>
              <w:t>25 000,0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100 000,00</w:t>
            </w:r>
          </w:p>
        </w:tc>
        <w:tc>
          <w:tcPr>
            <w:tcW w:w="2014" w:type="dxa"/>
            <w:tcBorders>
              <w:top w:val="nil"/>
              <w:left w:val="nil"/>
              <w:bottom w:val="single" w:sz="4" w:space="0" w:color="auto"/>
              <w:right w:val="single" w:sz="4" w:space="0" w:color="auto"/>
            </w:tcBorders>
          </w:tcPr>
          <w:p w:rsidR="00BA477A" w:rsidRPr="0087316B" w:rsidRDefault="00BA477A" w:rsidP="00E8741C">
            <w:pPr>
              <w:rPr>
                <w:lang w:val="kk-KZ"/>
              </w:rPr>
            </w:pPr>
            <w:r>
              <w:rPr>
                <w:color w:val="000000"/>
                <w:sz w:val="20"/>
                <w:szCs w:val="20"/>
                <w:lang w:val="kk-KZ"/>
              </w:rPr>
              <w:t>Өтінім бойынша</w:t>
            </w:r>
          </w:p>
        </w:tc>
      </w:tr>
      <w:tr w:rsidR="00BA477A" w:rsidRPr="008908EC" w:rsidTr="00E8741C">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76773" w:rsidRDefault="00BA477A" w:rsidP="00E8741C">
            <w:pPr>
              <w:rPr>
                <w:rFonts w:ascii="Times New Roman" w:hAnsi="Times New Roman" w:cs="Times New Roman"/>
              </w:rPr>
            </w:pPr>
            <w:r>
              <w:rPr>
                <w:rFonts w:ascii="Times New Roman" w:hAnsi="Times New Roman" w:cs="Times New Roman"/>
              </w:rPr>
              <w:t>2</w:t>
            </w:r>
          </w:p>
        </w:tc>
        <w:tc>
          <w:tcPr>
            <w:tcW w:w="4009"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Пентоксифиллин</w:t>
            </w:r>
            <w:proofErr w:type="spellEnd"/>
            <w:r>
              <w:rPr>
                <w:sz w:val="20"/>
                <w:szCs w:val="20"/>
              </w:rPr>
              <w:t xml:space="preserve"> </w:t>
            </w:r>
          </w:p>
        </w:tc>
        <w:tc>
          <w:tcPr>
            <w:tcW w:w="4528"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r>
              <w:rPr>
                <w:sz w:val="20"/>
                <w:szCs w:val="20"/>
              </w:rPr>
              <w:t>Раствор для инъекций 2%</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амп</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90,18</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45 090,00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r w:rsidR="00BA477A" w:rsidRPr="008908EC" w:rsidTr="00E8741C">
        <w:trPr>
          <w:trHeight w:val="278"/>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76773" w:rsidRDefault="00BA477A" w:rsidP="00E8741C">
            <w:pPr>
              <w:rPr>
                <w:rFonts w:ascii="Times New Roman" w:hAnsi="Times New Roman" w:cs="Times New Roman"/>
              </w:rPr>
            </w:pPr>
            <w:r>
              <w:rPr>
                <w:rFonts w:ascii="Times New Roman" w:hAnsi="Times New Roman" w:cs="Times New Roman"/>
              </w:rPr>
              <w:t>3</w:t>
            </w:r>
          </w:p>
        </w:tc>
        <w:tc>
          <w:tcPr>
            <w:tcW w:w="4009"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Левокарнитин</w:t>
            </w:r>
            <w:proofErr w:type="spellEnd"/>
            <w:r>
              <w:rPr>
                <w:sz w:val="20"/>
                <w:szCs w:val="20"/>
              </w:rPr>
              <w:t xml:space="preserve"> 5мл №5</w:t>
            </w:r>
          </w:p>
        </w:tc>
        <w:tc>
          <w:tcPr>
            <w:tcW w:w="4528"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r>
              <w:rPr>
                <w:sz w:val="20"/>
                <w:szCs w:val="20"/>
              </w:rPr>
              <w:t>Раствор для инъекций 1г/5мл</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амп</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700,0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350  000,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r w:rsidR="00BA477A" w:rsidRPr="008908EC" w:rsidTr="00E8741C">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76773" w:rsidRDefault="00BA477A" w:rsidP="00E8741C">
            <w:pPr>
              <w:rPr>
                <w:rFonts w:ascii="Times New Roman" w:hAnsi="Times New Roman" w:cs="Times New Roman"/>
              </w:rPr>
            </w:pPr>
            <w:r>
              <w:rPr>
                <w:rFonts w:ascii="Times New Roman" w:hAnsi="Times New Roman" w:cs="Times New Roman"/>
              </w:rPr>
              <w:t>4</w:t>
            </w:r>
          </w:p>
        </w:tc>
        <w:tc>
          <w:tcPr>
            <w:tcW w:w="4009"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Теноксикам</w:t>
            </w:r>
            <w:proofErr w:type="spellEnd"/>
            <w:r>
              <w:rPr>
                <w:sz w:val="20"/>
                <w:szCs w:val="20"/>
              </w:rPr>
              <w:t xml:space="preserve"> 20мг №3</w:t>
            </w:r>
          </w:p>
        </w:tc>
        <w:tc>
          <w:tcPr>
            <w:tcW w:w="4528" w:type="dxa"/>
            <w:tcBorders>
              <w:top w:val="nil"/>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Лиофилизат</w:t>
            </w:r>
            <w:proofErr w:type="spellEnd"/>
            <w:r>
              <w:rPr>
                <w:sz w:val="20"/>
                <w:szCs w:val="20"/>
              </w:rPr>
              <w:t xml:space="preserve"> для приготовления  раствора 20мг</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фл</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915,00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457 500,00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r w:rsidR="00BA477A" w:rsidRPr="00F5634A" w:rsidTr="00BA477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A477A" w:rsidRDefault="00BA477A" w:rsidP="00BA477A">
            <w:pPr>
              <w:rPr>
                <w:rFonts w:ascii="Times New Roman" w:hAnsi="Times New Roman" w:cs="Times New Roman"/>
              </w:rPr>
            </w:pPr>
            <w:r w:rsidRPr="00BA477A">
              <w:rPr>
                <w:rFonts w:ascii="Times New Roman" w:hAnsi="Times New Roman" w:cs="Times New Roman"/>
              </w:rPr>
              <w:t>5</w:t>
            </w:r>
          </w:p>
        </w:tc>
        <w:tc>
          <w:tcPr>
            <w:tcW w:w="4009"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Бинты не стерильные</w:t>
            </w:r>
          </w:p>
        </w:tc>
        <w:tc>
          <w:tcPr>
            <w:tcW w:w="4528"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7*14см</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1500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125</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187 500,00</w:t>
            </w:r>
          </w:p>
        </w:tc>
        <w:tc>
          <w:tcPr>
            <w:tcW w:w="2014" w:type="dxa"/>
            <w:tcBorders>
              <w:top w:val="nil"/>
              <w:left w:val="nil"/>
              <w:bottom w:val="single" w:sz="4" w:space="0" w:color="auto"/>
              <w:right w:val="single" w:sz="4" w:space="0" w:color="auto"/>
            </w:tcBorders>
          </w:tcPr>
          <w:p w:rsidR="00BA477A" w:rsidRPr="0087316B" w:rsidRDefault="00BA477A" w:rsidP="00E8741C">
            <w:pPr>
              <w:rPr>
                <w:lang w:val="kk-KZ"/>
              </w:rPr>
            </w:pPr>
            <w:r>
              <w:rPr>
                <w:color w:val="000000"/>
                <w:sz w:val="20"/>
                <w:szCs w:val="20"/>
                <w:lang w:val="kk-KZ"/>
              </w:rPr>
              <w:t>Өтінім бойынша</w:t>
            </w:r>
          </w:p>
        </w:tc>
      </w:tr>
      <w:tr w:rsidR="00BA477A" w:rsidRPr="00F5634A" w:rsidTr="00BA477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A477A" w:rsidRDefault="00BA477A" w:rsidP="00BA477A">
            <w:pPr>
              <w:rPr>
                <w:rFonts w:ascii="Times New Roman" w:hAnsi="Times New Roman" w:cs="Times New Roman"/>
              </w:rPr>
            </w:pPr>
            <w:r w:rsidRPr="00BA477A">
              <w:rPr>
                <w:rFonts w:ascii="Times New Roman" w:hAnsi="Times New Roman" w:cs="Times New Roman"/>
              </w:rPr>
              <w:t>6</w:t>
            </w:r>
          </w:p>
        </w:tc>
        <w:tc>
          <w:tcPr>
            <w:tcW w:w="4009"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sidRPr="00BA477A">
              <w:rPr>
                <w:sz w:val="20"/>
                <w:szCs w:val="20"/>
              </w:rPr>
              <w:t>Бинты  стерильные</w:t>
            </w:r>
          </w:p>
        </w:tc>
        <w:tc>
          <w:tcPr>
            <w:tcW w:w="4528"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sidRPr="00BA477A">
              <w:rPr>
                <w:sz w:val="20"/>
                <w:szCs w:val="20"/>
              </w:rPr>
              <w:t>7*14см</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1000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140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140 000,00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r w:rsidR="00BA477A" w:rsidRPr="00F5634A" w:rsidTr="00BA477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A477A" w:rsidRDefault="00BA477A" w:rsidP="00BA477A">
            <w:pPr>
              <w:rPr>
                <w:rFonts w:ascii="Times New Roman" w:hAnsi="Times New Roman" w:cs="Times New Roman"/>
              </w:rPr>
            </w:pPr>
            <w:r w:rsidRPr="00BA477A">
              <w:rPr>
                <w:rFonts w:ascii="Times New Roman" w:hAnsi="Times New Roman" w:cs="Times New Roman"/>
              </w:rPr>
              <w:lastRenderedPageBreak/>
              <w:t>7</w:t>
            </w:r>
          </w:p>
        </w:tc>
        <w:tc>
          <w:tcPr>
            <w:tcW w:w="4009"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Вата не стерильная</w:t>
            </w:r>
          </w:p>
        </w:tc>
        <w:tc>
          <w:tcPr>
            <w:tcW w:w="4528"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100гр</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250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25 000,00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r w:rsidR="00BA477A" w:rsidRPr="00F5634A" w:rsidTr="00BA477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477A" w:rsidRPr="00BA477A" w:rsidRDefault="00BA477A" w:rsidP="00BA477A">
            <w:pPr>
              <w:rPr>
                <w:rFonts w:ascii="Times New Roman" w:hAnsi="Times New Roman" w:cs="Times New Roman"/>
              </w:rPr>
            </w:pPr>
            <w:r w:rsidRPr="00BA477A">
              <w:rPr>
                <w:rFonts w:ascii="Times New Roman" w:hAnsi="Times New Roman" w:cs="Times New Roman"/>
              </w:rPr>
              <w:t>8</w:t>
            </w:r>
          </w:p>
        </w:tc>
        <w:tc>
          <w:tcPr>
            <w:tcW w:w="4009"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Спирт 70</w:t>
            </w:r>
          </w:p>
        </w:tc>
        <w:tc>
          <w:tcPr>
            <w:tcW w:w="4528" w:type="dxa"/>
            <w:tcBorders>
              <w:top w:val="nil"/>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rPr>
            </w:pPr>
            <w:r w:rsidRPr="00BA477A">
              <w:rPr>
                <w:sz w:val="20"/>
                <w:szCs w:val="20"/>
              </w:rPr>
              <w:t>100мл</w:t>
            </w:r>
          </w:p>
        </w:tc>
        <w:tc>
          <w:tcPr>
            <w:tcW w:w="137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фл</w:t>
            </w:r>
          </w:p>
        </w:tc>
        <w:tc>
          <w:tcPr>
            <w:tcW w:w="874"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300</w:t>
            </w:r>
          </w:p>
        </w:tc>
        <w:tc>
          <w:tcPr>
            <w:tcW w:w="1134" w:type="dxa"/>
            <w:tcBorders>
              <w:top w:val="nil"/>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150 000,00</w:t>
            </w:r>
          </w:p>
        </w:tc>
        <w:tc>
          <w:tcPr>
            <w:tcW w:w="2014" w:type="dxa"/>
            <w:tcBorders>
              <w:top w:val="nil"/>
              <w:left w:val="nil"/>
              <w:bottom w:val="single" w:sz="4" w:space="0" w:color="auto"/>
              <w:right w:val="single" w:sz="4" w:space="0" w:color="auto"/>
            </w:tcBorders>
          </w:tcPr>
          <w:p w:rsidR="00BA477A" w:rsidRPr="008E3CF9" w:rsidRDefault="00BA477A" w:rsidP="00E8741C">
            <w:pPr>
              <w:rPr>
                <w:color w:val="000000"/>
                <w:sz w:val="20"/>
                <w:szCs w:val="20"/>
              </w:rPr>
            </w:pPr>
            <w:r>
              <w:rPr>
                <w:color w:val="000000"/>
                <w:sz w:val="20"/>
                <w:szCs w:val="20"/>
                <w:lang w:val="kk-KZ"/>
              </w:rPr>
              <w:t>Өтінім бойынша</w:t>
            </w:r>
          </w:p>
        </w:tc>
      </w:tr>
    </w:tbl>
    <w:p w:rsidR="00BA477A" w:rsidRDefault="00BA477A" w:rsidP="00BA477A">
      <w:pPr>
        <w:jc w:val="both"/>
        <w:rPr>
          <w:rFonts w:ascii="Times New Roman" w:hAnsi="Times New Roman" w:cs="Times New Roman"/>
          <w:b/>
          <w:sz w:val="24"/>
          <w:szCs w:val="24"/>
          <w:lang w:val="kk-KZ"/>
        </w:rPr>
      </w:pPr>
    </w:p>
    <w:p w:rsidR="00BA477A" w:rsidRPr="00385045" w:rsidRDefault="00BA477A" w:rsidP="00BA477A">
      <w:pPr>
        <w:jc w:val="both"/>
        <w:rPr>
          <w:rFonts w:ascii="Times New Roman" w:hAnsi="Times New Roman" w:cs="Times New Roman"/>
          <w:b/>
          <w:sz w:val="24"/>
          <w:szCs w:val="24"/>
          <w:lang w:val="kk-KZ"/>
        </w:rPr>
      </w:pPr>
      <w:r w:rsidRPr="00385045">
        <w:rPr>
          <w:rFonts w:ascii="Times New Roman" w:hAnsi="Times New Roman" w:cs="Times New Roman"/>
          <w:b/>
          <w:sz w:val="24"/>
          <w:szCs w:val="24"/>
          <w:lang w:val="kk-KZ"/>
        </w:rPr>
        <w:t>3) құжаттарды ұсыну (қабылдау) орны және бағалық ұсыныстарды берудің соңғы мерзімі;</w:t>
      </w:r>
    </w:p>
    <w:p w:rsidR="00BA477A" w:rsidRPr="00385045" w:rsidRDefault="00BA477A" w:rsidP="00BA477A">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сақтау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коммуналдық мемлекеттік кәсіпорны, </w:t>
      </w:r>
      <w:r>
        <w:rPr>
          <w:rFonts w:ascii="Times New Roman" w:hAnsi="Times New Roman"/>
          <w:sz w:val="24"/>
          <w:szCs w:val="24"/>
          <w:lang w:val="kk-KZ"/>
        </w:rPr>
        <w:t>2 қабат, 203</w:t>
      </w:r>
      <w:r w:rsidRPr="00385045">
        <w:rPr>
          <w:rFonts w:ascii="Times New Roman" w:hAnsi="Times New Roman"/>
          <w:sz w:val="24"/>
          <w:szCs w:val="24"/>
          <w:lang w:val="kk-KZ"/>
        </w:rPr>
        <w:t xml:space="preserve"> кабинет, Айгери</w:t>
      </w:r>
      <w:r>
        <w:rPr>
          <w:rFonts w:ascii="Times New Roman" w:hAnsi="Times New Roman"/>
          <w:sz w:val="24"/>
          <w:szCs w:val="24"/>
          <w:lang w:val="kk-KZ"/>
        </w:rPr>
        <w:t xml:space="preserve">м ы.а.,В.Бенберин к-сі 22 үй, </w:t>
      </w:r>
      <w:r w:rsidRPr="00385045">
        <w:rPr>
          <w:rFonts w:ascii="Times New Roman" w:hAnsi="Times New Roman"/>
          <w:sz w:val="24"/>
          <w:szCs w:val="24"/>
          <w:lang w:val="kk-KZ"/>
        </w:rPr>
        <w:t>«</w:t>
      </w:r>
      <w:r>
        <w:rPr>
          <w:rFonts w:ascii="Times New Roman" w:hAnsi="Times New Roman"/>
          <w:sz w:val="24"/>
          <w:szCs w:val="24"/>
          <w:lang w:val="kk-KZ"/>
        </w:rPr>
        <w:t xml:space="preserve">22» шілде </w:t>
      </w:r>
      <w:r w:rsidRPr="00385045">
        <w:rPr>
          <w:rFonts w:ascii="Times New Roman" w:hAnsi="Times New Roman"/>
          <w:sz w:val="24"/>
          <w:szCs w:val="24"/>
          <w:lang w:val="kk-KZ"/>
        </w:rPr>
        <w:t>2024 ж. 15 сағат 00 минут мерзіміне дейін</w:t>
      </w:r>
    </w:p>
    <w:p w:rsidR="00BA477A" w:rsidRPr="00385045" w:rsidRDefault="00BA477A" w:rsidP="00BA477A">
      <w:pPr>
        <w:pStyle w:val="a3"/>
        <w:jc w:val="both"/>
        <w:rPr>
          <w:rFonts w:ascii="Times New Roman" w:hAnsi="Times New Roman"/>
          <w:sz w:val="24"/>
          <w:szCs w:val="24"/>
          <w:lang w:val="kk-KZ"/>
        </w:rPr>
      </w:pPr>
    </w:p>
    <w:p w:rsidR="00BA477A" w:rsidRPr="00385045" w:rsidRDefault="00BA477A" w:rsidP="00BA477A">
      <w:pPr>
        <w:pStyle w:val="a3"/>
        <w:jc w:val="both"/>
        <w:rPr>
          <w:rFonts w:ascii="Times New Roman" w:hAnsi="Times New Roman"/>
          <w:b/>
          <w:sz w:val="24"/>
          <w:szCs w:val="24"/>
          <w:lang w:val="kk-KZ"/>
        </w:rPr>
      </w:pPr>
      <w:r w:rsidRPr="00385045">
        <w:rPr>
          <w:rFonts w:ascii="Times New Roman" w:hAnsi="Times New Roman"/>
          <w:b/>
          <w:sz w:val="24"/>
          <w:szCs w:val="24"/>
          <w:lang w:val="kk-KZ"/>
        </w:rPr>
        <w:t xml:space="preserve"> 4) бағалық ұсыныстар салынған конвертті ашудың күні, уақыты және орны</w:t>
      </w:r>
    </w:p>
    <w:p w:rsidR="00BA477A" w:rsidRPr="000E13E1" w:rsidRDefault="00BA477A" w:rsidP="00BA477A">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w:t>
      </w:r>
      <w:r>
        <w:rPr>
          <w:rFonts w:ascii="Times New Roman" w:hAnsi="Times New Roman"/>
          <w:sz w:val="24"/>
          <w:szCs w:val="24"/>
          <w:lang w:val="kk-KZ"/>
        </w:rPr>
        <w:t xml:space="preserve"> </w:t>
      </w:r>
      <w:r w:rsidRPr="00385045">
        <w:rPr>
          <w:rFonts w:ascii="Times New Roman" w:hAnsi="Times New Roman"/>
          <w:sz w:val="24"/>
          <w:szCs w:val="24"/>
          <w:lang w:val="kk-KZ"/>
        </w:rPr>
        <w:t>коммуналдық мемлекеттік кә</w:t>
      </w:r>
      <w:r>
        <w:rPr>
          <w:rFonts w:ascii="Times New Roman" w:hAnsi="Times New Roman"/>
          <w:sz w:val="24"/>
          <w:szCs w:val="24"/>
          <w:lang w:val="kk-KZ"/>
        </w:rPr>
        <w:t>сіпорны, 2 қабат, 203</w:t>
      </w:r>
      <w:r w:rsidRPr="00385045">
        <w:rPr>
          <w:rFonts w:ascii="Times New Roman" w:hAnsi="Times New Roman"/>
          <w:sz w:val="24"/>
          <w:szCs w:val="24"/>
          <w:lang w:val="kk-KZ"/>
        </w:rPr>
        <w:t xml:space="preserve"> кабинет, Айгерим ы.а.,</w:t>
      </w:r>
      <w:r>
        <w:rPr>
          <w:rFonts w:ascii="Times New Roman" w:hAnsi="Times New Roman"/>
          <w:sz w:val="24"/>
          <w:szCs w:val="24"/>
          <w:lang w:val="kk-KZ"/>
        </w:rPr>
        <w:t xml:space="preserve"> В.</w:t>
      </w:r>
      <w:r w:rsidRPr="00385045">
        <w:rPr>
          <w:rFonts w:ascii="Times New Roman" w:hAnsi="Times New Roman"/>
          <w:sz w:val="24"/>
          <w:szCs w:val="24"/>
          <w:lang w:val="kk-KZ"/>
        </w:rPr>
        <w:t xml:space="preserve"> Бенберин к-сі 22 үй, «</w:t>
      </w:r>
      <w:r>
        <w:rPr>
          <w:rFonts w:ascii="Times New Roman" w:hAnsi="Times New Roman"/>
          <w:sz w:val="24"/>
          <w:szCs w:val="24"/>
          <w:lang w:val="kk-KZ"/>
        </w:rPr>
        <w:t>22» шілде</w:t>
      </w:r>
      <w:r w:rsidRPr="00385045">
        <w:rPr>
          <w:rFonts w:ascii="Times New Roman" w:hAnsi="Times New Roman"/>
          <w:sz w:val="24"/>
          <w:szCs w:val="24"/>
          <w:lang w:val="kk-KZ"/>
        </w:rPr>
        <w:t>2024 ж. 1</w:t>
      </w:r>
      <w:r>
        <w:rPr>
          <w:rFonts w:ascii="Times New Roman" w:hAnsi="Times New Roman"/>
          <w:sz w:val="24"/>
          <w:szCs w:val="24"/>
          <w:lang w:val="kk-KZ"/>
        </w:rPr>
        <w:t xml:space="preserve">5 </w:t>
      </w:r>
      <w:r w:rsidRPr="00385045">
        <w:rPr>
          <w:rFonts w:ascii="Times New Roman" w:hAnsi="Times New Roman"/>
          <w:sz w:val="24"/>
          <w:szCs w:val="24"/>
          <w:lang w:val="kk-KZ"/>
        </w:rPr>
        <w:t>сағат 00 минут мерзімін</w:t>
      </w:r>
      <w:r>
        <w:rPr>
          <w:rFonts w:ascii="Times New Roman" w:hAnsi="Times New Roman"/>
          <w:sz w:val="24"/>
          <w:szCs w:val="24"/>
          <w:lang w:val="kk-KZ"/>
        </w:rPr>
        <w:t>де</w:t>
      </w:r>
      <w:r w:rsidRPr="00385045">
        <w:rPr>
          <w:rFonts w:ascii="Times New Roman" w:hAnsi="Times New Roman"/>
          <w:sz w:val="24"/>
          <w:szCs w:val="24"/>
          <w:lang w:val="kk-KZ"/>
        </w:rPr>
        <w:t>.</w:t>
      </w:r>
    </w:p>
    <w:p w:rsidR="00BA477A" w:rsidRDefault="00BA477A" w:rsidP="00BA477A">
      <w:pPr>
        <w:spacing w:after="0"/>
        <w:jc w:val="center"/>
        <w:rPr>
          <w:rFonts w:ascii="Times New Roman" w:hAnsi="Times New Roman" w:cs="Times New Roman"/>
          <w:b/>
          <w:sz w:val="24"/>
          <w:szCs w:val="24"/>
          <w:lang w:val="kk-KZ"/>
        </w:rPr>
      </w:pPr>
    </w:p>
    <w:p w:rsidR="00BA477A" w:rsidRDefault="00BA477A" w:rsidP="00BA477A">
      <w:pPr>
        <w:spacing w:after="0"/>
        <w:jc w:val="center"/>
        <w:rPr>
          <w:rFonts w:ascii="Times New Roman" w:hAnsi="Times New Roman" w:cs="Times New Roman"/>
          <w:b/>
          <w:sz w:val="24"/>
          <w:szCs w:val="24"/>
          <w:lang w:val="kk-KZ"/>
        </w:rPr>
      </w:pPr>
    </w:p>
    <w:p w:rsidR="00BA477A" w:rsidRDefault="00BA477A" w:rsidP="00BA477A">
      <w:pPr>
        <w:spacing w:after="0"/>
        <w:jc w:val="center"/>
        <w:rPr>
          <w:rFonts w:ascii="Times New Roman" w:hAnsi="Times New Roman" w:cs="Times New Roman"/>
          <w:b/>
          <w:sz w:val="24"/>
          <w:szCs w:val="24"/>
          <w:lang w:val="kk-KZ"/>
        </w:rPr>
      </w:pPr>
    </w:p>
    <w:p w:rsidR="00BA477A" w:rsidRDefault="00BA477A" w:rsidP="00BA477A">
      <w:pPr>
        <w:spacing w:after="0"/>
        <w:jc w:val="center"/>
        <w:rPr>
          <w:rFonts w:ascii="Times New Roman" w:hAnsi="Times New Roman" w:cs="Times New Roman"/>
          <w:b/>
          <w:sz w:val="24"/>
          <w:szCs w:val="24"/>
          <w:lang w:val="kk-KZ"/>
        </w:rPr>
      </w:pPr>
    </w:p>
    <w:p w:rsidR="00BA477A" w:rsidRPr="00385045" w:rsidRDefault="00BA477A" w:rsidP="00BA477A">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Объявление</w:t>
      </w:r>
    </w:p>
    <w:p w:rsidR="00BA477A" w:rsidRPr="00385045" w:rsidRDefault="00BA477A" w:rsidP="00BA477A">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 xml:space="preserve">о проведении закупа медицинских изделий </w:t>
      </w:r>
    </w:p>
    <w:p w:rsidR="00BA477A" w:rsidRPr="00385045" w:rsidRDefault="00BA477A" w:rsidP="00BA477A">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способом запроса ценовых предложений</w:t>
      </w:r>
    </w:p>
    <w:p w:rsidR="00BA477A" w:rsidRPr="00385045" w:rsidRDefault="00BA477A" w:rsidP="00BA477A">
      <w:pPr>
        <w:spacing w:after="0"/>
        <w:jc w:val="center"/>
        <w:rPr>
          <w:rFonts w:ascii="Times New Roman" w:hAnsi="Times New Roman" w:cs="Times New Roman"/>
          <w:b/>
          <w:sz w:val="24"/>
          <w:szCs w:val="24"/>
        </w:rPr>
      </w:pPr>
    </w:p>
    <w:p w:rsidR="00BA477A" w:rsidRPr="00385045" w:rsidRDefault="00BA477A" w:rsidP="00BA477A">
      <w:pPr>
        <w:rPr>
          <w:rFonts w:ascii="Times New Roman" w:hAnsi="Times New Roman" w:cs="Times New Roman"/>
          <w:b/>
          <w:sz w:val="24"/>
          <w:szCs w:val="24"/>
        </w:rPr>
      </w:pPr>
      <w:proofErr w:type="spellStart"/>
      <w:r w:rsidRPr="00385045">
        <w:rPr>
          <w:rFonts w:ascii="Times New Roman" w:hAnsi="Times New Roman" w:cs="Times New Roman"/>
          <w:b/>
          <w:sz w:val="24"/>
          <w:szCs w:val="24"/>
        </w:rPr>
        <w:t>г.Алматы</w:t>
      </w:r>
      <w:proofErr w:type="spellEnd"/>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12</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июля</w:t>
      </w:r>
      <w:r w:rsidRPr="00385045">
        <w:rPr>
          <w:rFonts w:ascii="Times New Roman" w:hAnsi="Times New Roman" w:cs="Times New Roman"/>
          <w:b/>
          <w:sz w:val="24"/>
          <w:szCs w:val="24"/>
        </w:rPr>
        <w:t xml:space="preserve"> 2024 года</w:t>
      </w:r>
    </w:p>
    <w:p w:rsidR="00BA477A" w:rsidRPr="00385045" w:rsidRDefault="00BA477A" w:rsidP="00BA477A">
      <w:pPr>
        <w:jc w:val="both"/>
        <w:rPr>
          <w:rFonts w:ascii="Times New Roman" w:hAnsi="Times New Roman" w:cs="Times New Roman"/>
          <w:sz w:val="24"/>
        </w:rPr>
      </w:pPr>
      <w:r w:rsidRPr="00385045">
        <w:rPr>
          <w:rFonts w:ascii="Times New Roman" w:hAnsi="Times New Roman" w:cs="Times New Roman"/>
          <w:sz w:val="24"/>
        </w:rPr>
        <w:t>1) Коммунальное государственное предприятие «</w:t>
      </w:r>
      <w:r>
        <w:rPr>
          <w:rFonts w:ascii="Times New Roman" w:hAnsi="Times New Roman" w:cs="Times New Roman"/>
          <w:sz w:val="24"/>
        </w:rPr>
        <w:t>Городская поликлиника №14</w:t>
      </w:r>
      <w:r w:rsidRPr="00385045">
        <w:rPr>
          <w:rFonts w:ascii="Times New Roman" w:hAnsi="Times New Roman" w:cs="Times New Roman"/>
          <w:sz w:val="24"/>
        </w:rPr>
        <w:t xml:space="preserve">» на праве хозяйственного ведения Управления общественного здравоохранения города </w:t>
      </w:r>
      <w:proofErr w:type="spellStart"/>
      <w:r w:rsidRPr="00385045">
        <w:rPr>
          <w:rFonts w:ascii="Times New Roman" w:hAnsi="Times New Roman" w:cs="Times New Roman"/>
          <w:sz w:val="24"/>
        </w:rPr>
        <w:t>Алматы</w:t>
      </w:r>
      <w:proofErr w:type="spellEnd"/>
      <w:r w:rsidRPr="00385045">
        <w:rPr>
          <w:rFonts w:ascii="Times New Roman" w:hAnsi="Times New Roman" w:cs="Times New Roman"/>
          <w:sz w:val="24"/>
        </w:rPr>
        <w:t xml:space="preserve">,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Pr="00385045">
        <w:rPr>
          <w:rFonts w:ascii="Times New Roman" w:hAnsi="Times New Roman" w:cs="Times New Roman"/>
          <w:sz w:val="24"/>
          <w:lang w:val="kk-KZ"/>
        </w:rPr>
        <w:t>3 раздела 2</w:t>
      </w:r>
      <w:r w:rsidRPr="00385045">
        <w:rPr>
          <w:rFonts w:ascii="Times New Roman" w:hAnsi="Times New Roman" w:cs="Times New Roman"/>
          <w:sz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 Министра здравоохранения Республики Казахстан от 7 июня 2023 года № 110 (далее - </w:t>
      </w:r>
      <w:r w:rsidRPr="00385045">
        <w:rPr>
          <w:rFonts w:ascii="Times New Roman" w:hAnsi="Times New Roman" w:cs="Times New Roman"/>
          <w:sz w:val="24"/>
          <w:lang w:val="kk-KZ"/>
        </w:rPr>
        <w:t>Приказ</w:t>
      </w:r>
      <w:r w:rsidRPr="00385045">
        <w:rPr>
          <w:rFonts w:ascii="Times New Roman" w:hAnsi="Times New Roman" w:cs="Times New Roman"/>
          <w:sz w:val="24"/>
        </w:rPr>
        <w:t xml:space="preserve">); </w:t>
      </w:r>
    </w:p>
    <w:p w:rsidR="00BA477A" w:rsidRPr="00385045" w:rsidRDefault="00BA477A" w:rsidP="00BA477A">
      <w:pPr>
        <w:autoSpaceDE w:val="0"/>
        <w:adjustRightInd w:val="0"/>
        <w:spacing w:after="0" w:line="240" w:lineRule="auto"/>
        <w:ind w:firstLine="708"/>
        <w:jc w:val="both"/>
        <w:rPr>
          <w:rFonts w:ascii="Times New Roman" w:hAnsi="Times New Roman" w:cs="Times New Roman"/>
          <w:sz w:val="24"/>
          <w:szCs w:val="24"/>
          <w:lang w:eastAsia="ru-RU"/>
        </w:rPr>
      </w:pPr>
    </w:p>
    <w:p w:rsidR="00BA477A" w:rsidRDefault="00BA477A" w:rsidP="00BA477A">
      <w:pPr>
        <w:jc w:val="both"/>
        <w:rPr>
          <w:rFonts w:ascii="Times New Roman" w:hAnsi="Times New Roman" w:cs="Times New Roman"/>
          <w:sz w:val="24"/>
          <w:szCs w:val="24"/>
        </w:rPr>
      </w:pPr>
      <w:r w:rsidRPr="00385045">
        <w:rPr>
          <w:rFonts w:ascii="Times New Roman" w:hAnsi="Times New Roman" w:cs="Times New Roman"/>
          <w:sz w:val="24"/>
          <w:szCs w:val="24"/>
        </w:rPr>
        <w:t xml:space="preserve">2) </w:t>
      </w:r>
      <w:r w:rsidRPr="00385045">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385045">
        <w:rPr>
          <w:rFonts w:ascii="Times New Roman" w:hAnsi="Times New Roman" w:cs="Times New Roman"/>
          <w:sz w:val="24"/>
          <w:szCs w:val="24"/>
        </w:rPr>
        <w:t xml:space="preserve">; </w:t>
      </w:r>
    </w:p>
    <w:p w:rsidR="00BA477A" w:rsidRPr="00385045" w:rsidRDefault="00BA477A" w:rsidP="00BA477A">
      <w:pPr>
        <w:jc w:val="both"/>
        <w:rPr>
          <w:rFonts w:ascii="Times New Roman" w:hAnsi="Times New Roman" w:cs="Times New Roman"/>
          <w:sz w:val="24"/>
          <w:szCs w:val="24"/>
        </w:rPr>
      </w:pPr>
    </w:p>
    <w:tbl>
      <w:tblPr>
        <w:tblW w:w="15735" w:type="dxa"/>
        <w:tblInd w:w="-5" w:type="dxa"/>
        <w:tblLook w:val="04A0"/>
      </w:tblPr>
      <w:tblGrid>
        <w:gridCol w:w="782"/>
        <w:gridCol w:w="4293"/>
        <w:gridCol w:w="4244"/>
        <w:gridCol w:w="1374"/>
        <w:gridCol w:w="874"/>
        <w:gridCol w:w="960"/>
        <w:gridCol w:w="1260"/>
        <w:gridCol w:w="1948"/>
      </w:tblGrid>
      <w:tr w:rsidR="00BA477A" w:rsidRPr="00385045" w:rsidTr="00E8741C">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Номер лота</w:t>
            </w:r>
          </w:p>
        </w:tc>
        <w:tc>
          <w:tcPr>
            <w:tcW w:w="4293"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w:t>
            </w:r>
          </w:p>
        </w:tc>
        <w:tc>
          <w:tcPr>
            <w:tcW w:w="4244"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w:t>
            </w:r>
            <w:r w:rsidRPr="00385045">
              <w:rPr>
                <w:rFonts w:ascii="Times New Roman" w:eastAsia="Times New Roman" w:hAnsi="Times New Roman" w:cs="Times New Roman"/>
                <w:b/>
                <w:bCs/>
                <w:color w:val="000000"/>
                <w:sz w:val="16"/>
                <w:szCs w:val="16"/>
                <w:lang w:eastAsia="ru-RU"/>
              </w:rPr>
              <w:t xml:space="preserve">арактеристика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85045">
              <w:rPr>
                <w:rFonts w:ascii="Times New Roman" w:eastAsia="Times New Roman" w:hAnsi="Times New Roman" w:cs="Times New Roman"/>
                <w:b/>
                <w:bCs/>
                <w:color w:val="000000"/>
                <w:sz w:val="16"/>
                <w:szCs w:val="16"/>
                <w:lang w:eastAsia="ru-RU"/>
              </w:rPr>
              <w:t>Ед.изм</w:t>
            </w:r>
            <w:proofErr w:type="spellEnd"/>
            <w:r w:rsidRPr="00385045">
              <w:rPr>
                <w:rFonts w:ascii="Times New Roman" w:eastAsia="Times New Roman" w:hAnsi="Times New Roman" w:cs="Times New Roman"/>
                <w:b/>
                <w:bCs/>
                <w:color w:val="000000"/>
                <w:sz w:val="16"/>
                <w:szCs w:val="16"/>
                <w:lang w:eastAsia="ru-RU"/>
              </w:rPr>
              <w:t>.</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Кол-во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Цена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Сумма</w:t>
            </w:r>
          </w:p>
        </w:tc>
        <w:tc>
          <w:tcPr>
            <w:tcW w:w="1948" w:type="dxa"/>
            <w:tcBorders>
              <w:top w:val="single" w:sz="4" w:space="0" w:color="auto"/>
              <w:left w:val="nil"/>
              <w:bottom w:val="single" w:sz="4" w:space="0" w:color="auto"/>
              <w:right w:val="single" w:sz="4" w:space="0" w:color="auto"/>
            </w:tcBorders>
          </w:tcPr>
          <w:p w:rsidR="00BA477A" w:rsidRPr="00385045"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hAnsi="Times New Roman" w:cs="Times New Roman"/>
                <w:b/>
                <w:sz w:val="16"/>
                <w:szCs w:val="24"/>
                <w:lang w:val="kk-KZ"/>
              </w:rPr>
              <w:t>Ср</w:t>
            </w:r>
            <w:proofErr w:type="spellStart"/>
            <w:r w:rsidRPr="00385045">
              <w:rPr>
                <w:rFonts w:ascii="Times New Roman" w:hAnsi="Times New Roman" w:cs="Times New Roman"/>
                <w:b/>
                <w:sz w:val="16"/>
                <w:szCs w:val="24"/>
              </w:rPr>
              <w:t>оки</w:t>
            </w:r>
            <w:proofErr w:type="spellEnd"/>
            <w:r w:rsidRPr="00385045">
              <w:rPr>
                <w:rFonts w:ascii="Times New Roman" w:hAnsi="Times New Roman" w:cs="Times New Roman"/>
                <w:b/>
                <w:sz w:val="16"/>
                <w:szCs w:val="24"/>
              </w:rPr>
              <w:t xml:space="preserve"> и условия поставки</w:t>
            </w:r>
          </w:p>
        </w:tc>
      </w:tr>
      <w:tr w:rsidR="00BA477A" w:rsidRPr="0087316B" w:rsidTr="00E8741C">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473859"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1</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Экспресс тест на ВИЧ-4 поколения</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Тест для определения антиген</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Pr="005B1D37" w:rsidRDefault="00BA477A" w:rsidP="00E8741C">
            <w:pPr>
              <w:rPr>
                <w:sz w:val="20"/>
                <w:szCs w:val="20"/>
                <w:lang w:val="kk-KZ"/>
              </w:rPr>
            </w:pPr>
            <w:r>
              <w:rPr>
                <w:sz w:val="20"/>
                <w:szCs w:val="20"/>
                <w:lang w:val="kk-KZ"/>
              </w:rPr>
              <w:t>уп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Pr="005B1D37" w:rsidRDefault="00BA477A" w:rsidP="00E8741C">
            <w:pPr>
              <w:jc w:val="right"/>
              <w:rPr>
                <w:sz w:val="20"/>
                <w:szCs w:val="20"/>
                <w:lang w:val="kk-KZ"/>
              </w:rPr>
            </w:pPr>
            <w:r>
              <w:rPr>
                <w:sz w:val="20"/>
                <w:szCs w:val="20"/>
                <w:lang w:val="kk-KZ"/>
              </w:rPr>
              <w:t>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Pr="005B1D37" w:rsidRDefault="00BA477A" w:rsidP="00E8741C">
            <w:pPr>
              <w:jc w:val="right"/>
              <w:rPr>
                <w:sz w:val="20"/>
                <w:szCs w:val="20"/>
                <w:lang w:val="kk-KZ"/>
              </w:rPr>
            </w:pPr>
            <w:r>
              <w:rPr>
                <w:sz w:val="20"/>
                <w:szCs w:val="20"/>
                <w:lang w:val="kk-KZ"/>
              </w:rPr>
              <w:t>25 000,0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rPr>
              <w:t>100 000,00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BA477A" w:rsidRPr="008E3CF9" w:rsidTr="00E8741C">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473859"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2</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Пентоксифиллин</w:t>
            </w:r>
            <w:proofErr w:type="spellEnd"/>
            <w:r>
              <w:rPr>
                <w:sz w:val="20"/>
                <w:szCs w:val="20"/>
              </w:rPr>
              <w:t xml:space="preserve"> </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r>
              <w:rPr>
                <w:sz w:val="20"/>
                <w:szCs w:val="20"/>
              </w:rPr>
              <w:t>Раствор для инъекций 2%</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амп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90,18</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45 090,00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r w:rsidR="00BA477A" w:rsidRPr="008E3CF9" w:rsidTr="00E8741C">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473859"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3</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Левокарнитин</w:t>
            </w:r>
            <w:proofErr w:type="spellEnd"/>
            <w:r>
              <w:rPr>
                <w:sz w:val="20"/>
                <w:szCs w:val="20"/>
              </w:rPr>
              <w:t xml:space="preserve"> 5мл №5</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r>
              <w:rPr>
                <w:sz w:val="20"/>
                <w:szCs w:val="20"/>
              </w:rPr>
              <w:t>Раствор для инъекций 1г/5мл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амп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700,0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350  000,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r w:rsidR="00BA477A" w:rsidRPr="008E3CF9" w:rsidTr="00E8741C">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473859" w:rsidRDefault="00BA477A" w:rsidP="00E8741C">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4</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Теноксикам</w:t>
            </w:r>
            <w:proofErr w:type="spellEnd"/>
            <w:r>
              <w:rPr>
                <w:sz w:val="20"/>
                <w:szCs w:val="20"/>
              </w:rPr>
              <w:t xml:space="preserve"> 20мг №3</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CB6AB9" w:rsidRDefault="00BA477A" w:rsidP="00E8741C">
            <w:pPr>
              <w:rPr>
                <w:sz w:val="20"/>
                <w:szCs w:val="20"/>
              </w:rPr>
            </w:pPr>
            <w:proofErr w:type="spellStart"/>
            <w:r>
              <w:rPr>
                <w:sz w:val="20"/>
                <w:szCs w:val="20"/>
              </w:rPr>
              <w:t>Лиофилизат</w:t>
            </w:r>
            <w:proofErr w:type="spellEnd"/>
            <w:r>
              <w:rPr>
                <w:sz w:val="20"/>
                <w:szCs w:val="20"/>
              </w:rPr>
              <w:t xml:space="preserve"> для приготовления  раствора 20мг</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фл</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915,00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457 500,00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r w:rsidR="00BA477A" w:rsidRPr="008E3CF9" w:rsidTr="00E8741C">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Pr="00BA477A" w:rsidRDefault="00BA477A" w:rsidP="00E8741C">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5</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Бинты не стерильные</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7*14см</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187 500,00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BA477A" w:rsidRPr="008E3CF9" w:rsidTr="00E8741C">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Default="00BA477A" w:rsidP="00E8741C">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6</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lang w:val="kk-KZ"/>
              </w:rPr>
              <w:t>Бинты  стерильные</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rPr>
            </w:pPr>
            <w:r>
              <w:rPr>
                <w:sz w:val="20"/>
                <w:szCs w:val="20"/>
                <w:lang w:val="kk-KZ"/>
              </w:rPr>
              <w:t>7*14см</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1000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140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140 000,00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r w:rsidR="00BA477A" w:rsidRPr="008E3CF9" w:rsidTr="00E8741C">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Default="00BA477A" w:rsidP="00E8741C">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7</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Вата не стерильная</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100гр</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шт</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100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250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25 000,00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r w:rsidR="00BA477A" w:rsidRPr="008E3CF9" w:rsidTr="00E8741C">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7A" w:rsidRDefault="00BA477A" w:rsidP="00E8741C">
            <w:pPr>
              <w:spacing w:after="0" w:line="240" w:lineRule="auto"/>
              <w:jc w:val="center"/>
              <w:rPr>
                <w:rFonts w:ascii="Times New Roman" w:eastAsia="Times New Roman" w:hAnsi="Times New Roman" w:cs="Times New Roman"/>
                <w:b/>
                <w:bCs/>
                <w:color w:val="000000"/>
                <w:sz w:val="16"/>
                <w:szCs w:val="16"/>
                <w:lang w:val="kk-KZ" w:eastAsia="ru-RU"/>
              </w:rPr>
            </w:pPr>
            <w:r>
              <w:rPr>
                <w:rFonts w:ascii="Times New Roman" w:eastAsia="Times New Roman" w:hAnsi="Times New Roman" w:cs="Times New Roman"/>
                <w:b/>
                <w:bCs/>
                <w:color w:val="000000"/>
                <w:sz w:val="16"/>
                <w:szCs w:val="16"/>
                <w:lang w:val="kk-KZ" w:eastAsia="ru-RU"/>
              </w:rPr>
              <w:t>8</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Спирт 70</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BA477A" w:rsidRPr="00BA477A" w:rsidRDefault="00BA477A" w:rsidP="00E8741C">
            <w:pPr>
              <w:rPr>
                <w:sz w:val="20"/>
                <w:szCs w:val="20"/>
                <w:lang w:val="kk-KZ"/>
              </w:rPr>
            </w:pPr>
            <w:r>
              <w:rPr>
                <w:sz w:val="20"/>
                <w:szCs w:val="20"/>
                <w:lang w:val="kk-KZ"/>
              </w:rPr>
              <w:t>100мл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фл</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jc w:val="right"/>
              <w:rPr>
                <w:sz w:val="20"/>
                <w:szCs w:val="20"/>
                <w:lang w:val="kk-KZ"/>
              </w:rPr>
            </w:pPr>
            <w:r>
              <w:rPr>
                <w:sz w:val="20"/>
                <w:szCs w:val="20"/>
                <w:lang w:val="kk-KZ"/>
              </w:rPr>
              <w:t>300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477A" w:rsidRDefault="00BA477A" w:rsidP="00E8741C">
            <w:pPr>
              <w:rPr>
                <w:sz w:val="20"/>
                <w:szCs w:val="20"/>
                <w:lang w:val="kk-KZ"/>
              </w:rPr>
            </w:pPr>
            <w:r>
              <w:rPr>
                <w:sz w:val="20"/>
                <w:szCs w:val="20"/>
                <w:lang w:val="kk-KZ"/>
              </w:rPr>
              <w:t>150 000,00</w:t>
            </w:r>
          </w:p>
        </w:tc>
        <w:tc>
          <w:tcPr>
            <w:tcW w:w="1948" w:type="dxa"/>
            <w:tcBorders>
              <w:top w:val="single" w:sz="4" w:space="0" w:color="auto"/>
              <w:left w:val="nil"/>
              <w:bottom w:val="single" w:sz="4" w:space="0" w:color="auto"/>
              <w:right w:val="single" w:sz="4" w:space="0" w:color="auto"/>
            </w:tcBorders>
          </w:tcPr>
          <w:p w:rsidR="00BA477A" w:rsidRPr="00F5634A" w:rsidRDefault="00BA477A" w:rsidP="00E8741C">
            <w:pPr>
              <w:jc w:val="center"/>
              <w:rPr>
                <w:sz w:val="18"/>
                <w:szCs w:val="18"/>
              </w:rPr>
            </w:pPr>
            <w:r w:rsidRPr="00F5634A">
              <w:rPr>
                <w:rFonts w:ascii="Times New Roman" w:hAnsi="Times New Roman" w:cs="Times New Roman"/>
                <w:sz w:val="18"/>
                <w:szCs w:val="18"/>
                <w:lang w:val="kk-KZ"/>
              </w:rPr>
              <w:t>По заявке</w:t>
            </w:r>
          </w:p>
        </w:tc>
      </w:tr>
    </w:tbl>
    <w:p w:rsidR="00BA477A" w:rsidRPr="008908EC" w:rsidRDefault="00BA477A" w:rsidP="00BA477A">
      <w:pPr>
        <w:jc w:val="both"/>
        <w:rPr>
          <w:rFonts w:ascii="Times New Roman" w:hAnsi="Times New Roman" w:cs="Times New Roman"/>
          <w:b/>
          <w:sz w:val="24"/>
          <w:szCs w:val="24"/>
          <w:lang w:val="kk-KZ"/>
        </w:rPr>
      </w:pPr>
    </w:p>
    <w:p w:rsidR="00BA477A" w:rsidRPr="008908EC" w:rsidRDefault="00BA477A" w:rsidP="00BA477A">
      <w:pPr>
        <w:jc w:val="both"/>
        <w:rPr>
          <w:rFonts w:ascii="Times New Roman" w:hAnsi="Times New Roman" w:cs="Times New Roman"/>
          <w:b/>
          <w:sz w:val="24"/>
          <w:szCs w:val="24"/>
        </w:rPr>
      </w:pPr>
      <w:r w:rsidRPr="008908EC">
        <w:rPr>
          <w:rFonts w:ascii="Times New Roman" w:hAnsi="Times New Roman" w:cs="Times New Roman"/>
          <w:b/>
          <w:sz w:val="24"/>
          <w:szCs w:val="24"/>
          <w:lang w:val="kk-KZ"/>
        </w:rPr>
        <w:t>3</w:t>
      </w:r>
      <w:r w:rsidRPr="008908EC">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r w:rsidRPr="008908EC">
        <w:rPr>
          <w:rFonts w:ascii="Times New Roman" w:hAnsi="Times New Roman" w:cs="Times New Roman"/>
          <w:sz w:val="24"/>
          <w:szCs w:val="24"/>
          <w:lang w:val="kk-KZ"/>
        </w:rPr>
        <w:t>К</w:t>
      </w:r>
      <w:proofErr w:type="spellStart"/>
      <w:r w:rsidRPr="008908EC">
        <w:rPr>
          <w:rFonts w:ascii="Times New Roman" w:hAnsi="Times New Roman" w:cs="Times New Roman"/>
          <w:sz w:val="24"/>
          <w:szCs w:val="24"/>
        </w:rPr>
        <w:t>оммунальное</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proofErr w:type="spellStart"/>
      <w:r w:rsidRPr="008908EC">
        <w:rPr>
          <w:rFonts w:ascii="Times New Roman" w:hAnsi="Times New Roman" w:cs="Times New Roman"/>
          <w:sz w:val="24"/>
          <w:szCs w:val="24"/>
        </w:rPr>
        <w:t>осударственное</w:t>
      </w:r>
      <w:proofErr w:type="spellEnd"/>
      <w:r w:rsidRPr="008908EC">
        <w:rPr>
          <w:rFonts w:ascii="Times New Roman" w:hAnsi="Times New Roman" w:cs="Times New Roman"/>
          <w:sz w:val="24"/>
          <w:szCs w:val="24"/>
        </w:rPr>
        <w:t xml:space="preserve"> предприятие «</w:t>
      </w:r>
      <w:r w:rsidRPr="008908EC">
        <w:rPr>
          <w:rFonts w:ascii="Times New Roman" w:hAnsi="Times New Roman" w:cs="Times New Roman"/>
          <w:sz w:val="24"/>
        </w:rPr>
        <w:t>Городская поликлиника №14</w:t>
      </w:r>
      <w:r w:rsidRPr="008908EC">
        <w:rPr>
          <w:rFonts w:ascii="Times New Roman" w:hAnsi="Times New Roman" w:cs="Times New Roman"/>
          <w:sz w:val="24"/>
          <w:szCs w:val="24"/>
        </w:rPr>
        <w:t xml:space="preserve">» на праве хозяйственного ведения Управления </w:t>
      </w:r>
      <w:r w:rsidRPr="008908EC">
        <w:rPr>
          <w:rFonts w:ascii="Times New Roman" w:hAnsi="Times New Roman" w:cs="Times New Roman"/>
          <w:sz w:val="24"/>
          <w:szCs w:val="24"/>
          <w:lang w:val="kk-KZ"/>
        </w:rPr>
        <w:t>общественного здравоохранения</w:t>
      </w:r>
      <w:r w:rsidRPr="008908EC">
        <w:rPr>
          <w:rFonts w:ascii="Times New Roman" w:hAnsi="Times New Roman" w:cs="Times New Roman"/>
          <w:sz w:val="24"/>
          <w:szCs w:val="24"/>
        </w:rPr>
        <w:t xml:space="preserve"> города </w:t>
      </w:r>
      <w:proofErr w:type="spellStart"/>
      <w:r w:rsidRPr="008908EC">
        <w:rPr>
          <w:rFonts w:ascii="Times New Roman" w:hAnsi="Times New Roman" w:cs="Times New Roman"/>
          <w:sz w:val="24"/>
          <w:szCs w:val="24"/>
        </w:rPr>
        <w:t>Алматы</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2</w:t>
      </w:r>
      <w:r w:rsidRPr="008908EC">
        <w:rPr>
          <w:rFonts w:ascii="Times New Roman" w:hAnsi="Times New Roman" w:cs="Times New Roman"/>
          <w:sz w:val="24"/>
          <w:szCs w:val="24"/>
        </w:rPr>
        <w:t xml:space="preserve"> этаж, </w:t>
      </w:r>
      <w:r w:rsidRPr="008908EC">
        <w:rPr>
          <w:rFonts w:ascii="Times New Roman" w:hAnsi="Times New Roman" w:cs="Times New Roman"/>
          <w:sz w:val="24"/>
          <w:szCs w:val="24"/>
          <w:lang w:val="kk-KZ"/>
        </w:rPr>
        <w:t xml:space="preserve">203 </w:t>
      </w:r>
      <w:r w:rsidRPr="008908EC">
        <w:rPr>
          <w:rFonts w:ascii="Times New Roman" w:hAnsi="Times New Roman" w:cs="Times New Roman"/>
          <w:sz w:val="24"/>
          <w:szCs w:val="24"/>
        </w:rPr>
        <w:t xml:space="preserve">кабинет, </w:t>
      </w:r>
      <w:proofErr w:type="spellStart"/>
      <w:r w:rsidRPr="008908EC">
        <w:rPr>
          <w:rFonts w:ascii="Times New Roman" w:hAnsi="Times New Roman" w:cs="Times New Roman"/>
          <w:sz w:val="24"/>
          <w:szCs w:val="24"/>
        </w:rPr>
        <w:t>мкр</w:t>
      </w:r>
      <w:proofErr w:type="spellEnd"/>
      <w:r w:rsidRPr="008908EC">
        <w:rPr>
          <w:rFonts w:ascii="Times New Roman" w:hAnsi="Times New Roman" w:cs="Times New Roman"/>
          <w:sz w:val="24"/>
          <w:szCs w:val="24"/>
        </w:rPr>
        <w:t>.</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в срок до </w:t>
      </w:r>
      <w:r w:rsidRPr="008908EC">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 xml:space="preserve">22» июля </w:t>
      </w:r>
      <w:r w:rsidRPr="008908EC">
        <w:rPr>
          <w:rFonts w:ascii="Times New Roman" w:hAnsi="Times New Roman" w:cs="Times New Roman"/>
          <w:sz w:val="24"/>
          <w:szCs w:val="24"/>
          <w:lang w:val="kk-KZ"/>
        </w:rPr>
        <w:t>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BA477A" w:rsidRPr="008908EC" w:rsidRDefault="00BA477A" w:rsidP="00BA477A">
      <w:pPr>
        <w:jc w:val="both"/>
        <w:rPr>
          <w:rFonts w:ascii="Times New Roman" w:hAnsi="Times New Roman" w:cs="Times New Roman"/>
          <w:b/>
          <w:sz w:val="24"/>
          <w:szCs w:val="24"/>
        </w:rPr>
      </w:pPr>
      <w:r w:rsidRPr="008908EC">
        <w:rPr>
          <w:rFonts w:ascii="Times New Roman" w:hAnsi="Times New Roman" w:cs="Times New Roman"/>
          <w:b/>
          <w:sz w:val="24"/>
          <w:szCs w:val="24"/>
          <w:lang w:val="kk-KZ"/>
        </w:rPr>
        <w:t>4</w:t>
      </w:r>
      <w:r w:rsidRPr="008908EC">
        <w:rPr>
          <w:rFonts w:ascii="Times New Roman" w:hAnsi="Times New Roman" w:cs="Times New Roman"/>
          <w:b/>
          <w:sz w:val="24"/>
          <w:szCs w:val="24"/>
        </w:rPr>
        <w:t>) дата, время и место вскрытия конвертов с ценовыми предложениями.</w:t>
      </w:r>
    </w:p>
    <w:p w:rsidR="00BA477A" w:rsidRPr="00F5634A" w:rsidRDefault="00BA477A" w:rsidP="00BA477A">
      <w:pPr>
        <w:jc w:val="both"/>
        <w:rPr>
          <w:rFonts w:ascii="Times New Roman" w:hAnsi="Times New Roman" w:cs="Times New Roman"/>
          <w:sz w:val="24"/>
          <w:szCs w:val="24"/>
          <w:lang w:val="kk-KZ"/>
        </w:rPr>
      </w:pPr>
      <w:r w:rsidRPr="008908EC">
        <w:rPr>
          <w:rFonts w:ascii="Times New Roman" w:hAnsi="Times New Roman"/>
          <w:sz w:val="24"/>
          <w:szCs w:val="24"/>
          <w:lang w:val="kk-KZ"/>
        </w:rPr>
        <w:t>К</w:t>
      </w:r>
      <w:proofErr w:type="spellStart"/>
      <w:r w:rsidRPr="008908EC">
        <w:rPr>
          <w:rFonts w:ascii="Times New Roman" w:hAnsi="Times New Roman"/>
          <w:sz w:val="24"/>
          <w:szCs w:val="24"/>
        </w:rPr>
        <w:t>оммунальное</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г</w:t>
      </w:r>
      <w:proofErr w:type="spellStart"/>
      <w:r w:rsidRPr="008908EC">
        <w:rPr>
          <w:rFonts w:ascii="Times New Roman" w:hAnsi="Times New Roman"/>
          <w:sz w:val="24"/>
          <w:szCs w:val="24"/>
        </w:rPr>
        <w:t>осударственное</w:t>
      </w:r>
      <w:proofErr w:type="spellEnd"/>
      <w:r w:rsidRPr="008908EC">
        <w:rPr>
          <w:rFonts w:ascii="Times New Roman" w:hAnsi="Times New Roman"/>
          <w:sz w:val="24"/>
          <w:szCs w:val="24"/>
        </w:rPr>
        <w:t xml:space="preserve"> предприятие </w:t>
      </w:r>
      <w:r w:rsidRPr="008908EC">
        <w:rPr>
          <w:rFonts w:ascii="Times New Roman" w:hAnsi="Times New Roman"/>
          <w:sz w:val="24"/>
        </w:rPr>
        <w:t xml:space="preserve">«Городская поликлиника №14» </w:t>
      </w:r>
      <w:r w:rsidRPr="008908EC">
        <w:rPr>
          <w:rFonts w:ascii="Times New Roman" w:hAnsi="Times New Roman"/>
          <w:sz w:val="24"/>
          <w:szCs w:val="24"/>
        </w:rPr>
        <w:t xml:space="preserve">на праве хозяйственного ведения Управления </w:t>
      </w:r>
      <w:r w:rsidRPr="008908EC">
        <w:rPr>
          <w:rFonts w:ascii="Times New Roman" w:hAnsi="Times New Roman"/>
          <w:sz w:val="24"/>
          <w:szCs w:val="24"/>
          <w:lang w:val="kk-KZ"/>
        </w:rPr>
        <w:t>общественного здравоохранения</w:t>
      </w:r>
      <w:r w:rsidRPr="008908EC">
        <w:rPr>
          <w:rFonts w:ascii="Times New Roman" w:hAnsi="Times New Roman"/>
          <w:sz w:val="24"/>
          <w:szCs w:val="24"/>
        </w:rPr>
        <w:t xml:space="preserve"> города </w:t>
      </w:r>
      <w:proofErr w:type="spellStart"/>
      <w:r w:rsidRPr="008908EC">
        <w:rPr>
          <w:rFonts w:ascii="Times New Roman" w:hAnsi="Times New Roman"/>
          <w:sz w:val="24"/>
          <w:szCs w:val="24"/>
        </w:rPr>
        <w:t>Алматы</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2</w:t>
      </w:r>
      <w:r w:rsidRPr="008908EC">
        <w:rPr>
          <w:rFonts w:ascii="Times New Roman" w:hAnsi="Times New Roman"/>
          <w:sz w:val="24"/>
          <w:szCs w:val="24"/>
        </w:rPr>
        <w:t xml:space="preserve"> этаж, </w:t>
      </w:r>
      <w:r w:rsidRPr="008908EC">
        <w:rPr>
          <w:rFonts w:ascii="Times New Roman" w:hAnsi="Times New Roman"/>
          <w:sz w:val="24"/>
          <w:szCs w:val="24"/>
          <w:lang w:val="kk-KZ"/>
        </w:rPr>
        <w:t xml:space="preserve">203 </w:t>
      </w:r>
      <w:r w:rsidRPr="008908EC">
        <w:rPr>
          <w:rFonts w:ascii="Times New Roman" w:hAnsi="Times New Roman"/>
          <w:sz w:val="24"/>
          <w:szCs w:val="24"/>
        </w:rPr>
        <w:t xml:space="preserve">кабинет, </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22</w:t>
      </w:r>
      <w:r w:rsidRPr="008908EC">
        <w:rPr>
          <w:rFonts w:ascii="Times New Roman" w:hAnsi="Times New Roman" w:cs="Times New Roman"/>
          <w:sz w:val="24"/>
          <w:szCs w:val="24"/>
          <w:lang w:val="kk-KZ"/>
        </w:rPr>
        <w:t xml:space="preserve">» </w:t>
      </w:r>
      <w:r>
        <w:rPr>
          <w:rFonts w:ascii="Times New Roman" w:hAnsi="Times New Roman" w:cs="Times New Roman"/>
          <w:sz w:val="24"/>
          <w:szCs w:val="24"/>
          <w:lang w:val="kk-KZ"/>
        </w:rPr>
        <w:t>июля</w:t>
      </w:r>
      <w:r w:rsidRPr="008908EC">
        <w:rPr>
          <w:rFonts w:ascii="Times New Roman" w:hAnsi="Times New Roman" w:cs="Times New Roman"/>
          <w:sz w:val="24"/>
          <w:szCs w:val="24"/>
          <w:lang w:val="kk-KZ"/>
        </w:rPr>
        <w:t xml:space="preserve"> 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BA477A" w:rsidRDefault="00BA477A" w:rsidP="00BA477A"/>
    <w:p w:rsidR="00BA477A" w:rsidRDefault="00BA477A" w:rsidP="00BA477A"/>
    <w:p w:rsidR="00BA477A" w:rsidRDefault="00BA477A" w:rsidP="00BA477A"/>
    <w:p w:rsidR="00DD0EC1" w:rsidRDefault="00DD0EC1"/>
    <w:sectPr w:rsidR="00DD0EC1" w:rsidSect="00B767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A477A"/>
    <w:rsid w:val="00BA477A"/>
    <w:rsid w:val="00DD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BA477A"/>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BA477A"/>
    <w:pPr>
      <w:ind w:left="720"/>
      <w:contextualSpacing/>
    </w:pPr>
  </w:style>
  <w:style w:type="table" w:styleId="a5">
    <w:name w:val="Table Grid"/>
    <w:basedOn w:val="a1"/>
    <w:uiPriority w:val="59"/>
    <w:rsid w:val="00BA477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2</cp:revision>
  <dcterms:created xsi:type="dcterms:W3CDTF">2024-07-12T11:25:00Z</dcterms:created>
  <dcterms:modified xsi:type="dcterms:W3CDTF">2024-07-12T11:32:00Z</dcterms:modified>
</cp:coreProperties>
</file>